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7"/>
        <w:gridCol w:w="2872"/>
        <w:gridCol w:w="1698"/>
        <w:gridCol w:w="280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  <w:gridSpan w:val="4"/>
            <w:tcBorders>
              <w:bottom w:val="single" w:sz="4" w:space="0" w:color="auto"/>
            </w:tcBorders>
            <w:shd w:val="clear" w:color="auto" w:fill="595959" w:themeFill="dk1" w:themeFillTint="a6"/>
            <w:vAlign w:val="center"/>
          </w:tcPr>
          <w:p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rFonts w:hint="eastAsia"/>
                <w:b/>
                <w:color w:val="FFFFFF"/>
                <w:sz w:val="28"/>
                <w:szCs w:val="28"/>
              </w:rPr>
              <w:t>토마토</w:t>
            </w:r>
            <w:r>
              <w:rPr>
                <w:rFonts w:hint="eastAsia"/>
                <w:b/>
                <w:color w:val="FFFFFF"/>
                <w:sz w:val="28"/>
                <w:szCs w:val="28"/>
              </w:rPr>
              <w:t>홀</w:t>
            </w:r>
            <w:r>
              <w:rPr>
                <w:rFonts w:hint="eastAsia"/>
                <w:b/>
                <w:color w:val="FFFFFF"/>
                <w:sz w:val="28"/>
                <w:szCs w:val="28"/>
              </w:rPr>
              <w:t xml:space="preserve"> 대관 신청서</w:t>
            </w:r>
          </w:p>
        </w:tc>
      </w:tr>
      <w:tr>
        <w:trPr>
          <w:trHeight w:val="45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1. 기본정보</w:t>
            </w:r>
          </w:p>
        </w:tc>
      </w:tr>
      <w:tr>
        <w:trPr>
          <w:trHeight w:val="45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단체(법인)</w:t>
            </w:r>
            <w:r>
              <w:rPr>
                <w:rFonts w:hint="eastAsia"/>
                <w:b/>
              </w:rPr>
              <w:t>명</w:t>
            </w:r>
          </w:p>
        </w:tc>
        <w:tc>
          <w:tcPr>
            <w:tcW w:w="2944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33" w:type="dxa"/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담당자명</w:t>
            </w:r>
          </w:p>
        </w:tc>
        <w:tc>
          <w:tcPr>
            <w:tcW w:w="2879" w:type="dxa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rPr>
          <w:trHeight w:val="45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bottom w:val="single" w:sz="4" w:space="0" w:color="auto"/>
            </w:tcBorders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연락처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이메일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rPr>
          <w:trHeight w:val="45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94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3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8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rPr>
          <w:trHeight w:val="45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2. 대관정보</w:t>
            </w:r>
          </w:p>
        </w:tc>
      </w:tr>
      <w:tr>
        <w:trPr>
          <w:trHeight w:val="45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공연(행사)명</w:t>
            </w:r>
          </w:p>
        </w:tc>
        <w:tc>
          <w:tcPr>
            <w:tcW w:w="7556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rPr>
          <w:trHeight w:val="45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대관일시</w:t>
            </w:r>
          </w:p>
        </w:tc>
        <w:tc>
          <w:tcPr>
            <w:tcW w:w="755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lang w:eastAsia="ko-KR"/>
                <w:rFonts w:hint="eastAsia"/>
                <w:rtl w:val="off"/>
              </w:rPr>
              <w:t xml:space="preserve">  </w:t>
            </w:r>
            <w:r>
              <w:rPr>
                <w:rFonts w:hint="eastAsia"/>
              </w:rPr>
              <w:t>년 00월 00일 (0요일) ~ 20</w:t>
            </w:r>
            <w:r>
              <w:rPr>
                <w:lang w:eastAsia="ko-KR"/>
                <w:rFonts w:hint="eastAsia"/>
                <w:rtl w:val="off"/>
              </w:rPr>
              <w:t xml:space="preserve">  </w:t>
            </w:r>
            <w:r>
              <w:rPr>
                <w:rFonts w:hint="eastAsia"/>
              </w:rPr>
              <w:t>년 00월 00일 (0요일) / 00:00 ~ 00:00</w:t>
            </w:r>
          </w:p>
        </w:tc>
      </w:tr>
      <w:tr>
        <w:trPr>
          <w:trHeight w:val="45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셋업</w:t>
            </w:r>
            <w:r>
              <w:rPr>
                <w:rFonts w:hint="eastAsia"/>
                <w:b/>
              </w:rPr>
              <w:t>/리허설</w:t>
            </w:r>
          </w:p>
        </w:tc>
        <w:tc>
          <w:tcPr>
            <w:tcW w:w="755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lang w:eastAsia="ko-KR"/>
                <w:rFonts w:hint="eastAsia"/>
                <w:rtl w:val="off"/>
              </w:rPr>
              <w:t xml:space="preserve">  </w:t>
            </w:r>
            <w:r>
              <w:rPr>
                <w:rFonts w:hint="eastAsia"/>
              </w:rPr>
              <w:t>년 00월 00일 (0요일) / 00:00 ~ 00:00</w:t>
            </w:r>
          </w:p>
        </w:tc>
      </w:tr>
      <w:tr>
        <w:trPr>
          <w:trHeight w:val="45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본공연</w:t>
            </w:r>
            <w:r>
              <w:rPr>
                <w:rFonts w:hint="eastAsia"/>
                <w:b/>
              </w:rPr>
              <w:t>(행사)</w:t>
            </w:r>
          </w:p>
        </w:tc>
        <w:tc>
          <w:tcPr>
            <w:tcW w:w="755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lang w:eastAsia="ko-KR"/>
                <w:rFonts w:hint="eastAsia"/>
                <w:rtl w:val="off"/>
              </w:rPr>
              <w:t xml:space="preserve">  </w:t>
            </w:r>
            <w:r>
              <w:rPr>
                <w:rFonts w:hint="eastAsia"/>
              </w:rPr>
              <w:t>년 00월 00일 (0요일) / 00:00 ~ 00:00</w:t>
            </w:r>
          </w:p>
        </w:tc>
      </w:tr>
      <w:tr>
        <w:trPr>
          <w:trHeight w:val="45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철수</w:t>
            </w:r>
          </w:p>
        </w:tc>
        <w:tc>
          <w:tcPr>
            <w:tcW w:w="755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lang w:eastAsia="ko-KR"/>
                <w:rFonts w:hint="eastAsia"/>
                <w:rtl w:val="off"/>
              </w:rPr>
              <w:t xml:space="preserve">  </w:t>
            </w:r>
            <w:r>
              <w:rPr>
                <w:rFonts w:hint="eastAsia"/>
              </w:rPr>
              <w:t>년 00월 00일 (0요일) / 00:00 ~ 00:00</w:t>
            </w:r>
          </w:p>
        </w:tc>
      </w:tr>
      <w:tr>
        <w:trPr>
          <w:trHeight w:val="45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주최</w:t>
            </w:r>
          </w:p>
        </w:tc>
        <w:tc>
          <w:tcPr>
            <w:tcW w:w="2944" w:type="dxa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lang w:eastAsia="ko-KR"/>
                <w:b/>
                <w:rtl w:val="off"/>
              </w:rPr>
              <w:t>주관</w:t>
            </w:r>
          </w:p>
        </w:tc>
        <w:tc>
          <w:tcPr>
            <w:tcW w:w="2879" w:type="dxa"/>
            <w:vAlign w:val="center"/>
          </w:tcPr>
          <w:p>
            <w:pPr>
              <w:jc w:val="center"/>
            </w:pPr>
          </w:p>
        </w:tc>
      </w:tr>
      <w:tr>
        <w:trPr>
          <w:trHeight w:val="45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관객정보</w:t>
            </w:r>
          </w:p>
        </w:tc>
        <w:tc>
          <w:tcPr>
            <w:tcW w:w="7556" w:type="dxa"/>
            <w:gridSpan w:val="3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Cs w:val="20"/>
              </w:rPr>
              <w:t>유료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(</w:t>
            </w:r>
            <w:r>
              <w:rPr>
                <w:rFonts w:asciiTheme="minorEastAsia" w:hAnsiTheme="minorEastAsia"/>
                <w:szCs w:val="20"/>
              </w:rPr>
              <w:t xml:space="preserve">   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)</w:t>
            </w:r>
            <w:r>
              <w:rPr>
                <w:rFonts w:asciiTheme="minorEastAsia" w:hAnsiTheme="minorEastAsia"/>
                <w:szCs w:val="20"/>
              </w:rPr>
              <w:t xml:space="preserve">  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무료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(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lang w:eastAsia="ko-KR"/>
                <w:rFonts w:asciiTheme="minorEastAsia" w:hAnsiTheme="minorEastAsia"/>
                <w:rtl w:val="off"/>
              </w:rPr>
              <w:t xml:space="preserve">)  </w:t>
            </w:r>
            <w:r>
              <w:rPr>
                <w:rFonts w:asciiTheme="minorEastAsia" w:hAnsiTheme="minorEastAsia"/>
              </w:rPr>
              <w:t>/ 총 예상관객 00명</w:t>
            </w:r>
          </w:p>
        </w:tc>
      </w:tr>
      <w:tr>
        <w:trPr>
          <w:trHeight w:val="1701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출연진</w:t>
            </w:r>
          </w:p>
        </w:tc>
        <w:tc>
          <w:tcPr>
            <w:tcW w:w="7556" w:type="dxa"/>
            <w:gridSpan w:val="3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(총 00명)</w:t>
            </w:r>
          </w:p>
        </w:tc>
      </w:tr>
      <w:tr>
        <w:trPr>
          <w:trHeight w:val="198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공연내용</w:t>
            </w:r>
          </w:p>
        </w:tc>
        <w:tc>
          <w:tcPr>
            <w:tcW w:w="7556" w:type="dxa"/>
            <w:gridSpan w:val="3"/>
            <w:vAlign w:val="center"/>
          </w:tcPr>
          <w:p>
            <w:pPr>
              <w:jc w:val="center"/>
            </w:pPr>
          </w:p>
        </w:tc>
      </w:tr>
      <w:tr>
        <w:trPr>
          <w:trHeight w:val="2835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프로그램</w:t>
            </w:r>
          </w:p>
        </w:tc>
        <w:tc>
          <w:tcPr>
            <w:tcW w:w="7556" w:type="dxa"/>
            <w:gridSpan w:val="3"/>
            <w:vAlign w:val="center"/>
          </w:tcPr>
          <w:p>
            <w:pPr>
              <w:jc w:val="center"/>
            </w:pPr>
          </w:p>
        </w:tc>
      </w:tr>
    </w:tbl>
    <w:p>
      <w:pPr>
        <w:rPr>
          <w:lang/>
          <w:rtl w:val="off"/>
        </w:rPr>
      </w:pPr>
    </w:p>
    <w:p/>
    <w:tbl>
      <w:tblPr>
        <w:tblStyle w:val="a3"/>
        <w:tblW w:w="0" w:type="auto"/>
        <w:tblBorders>
          <w:top w:val="none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465"/>
        <w:gridCol w:w="1478"/>
        <w:gridCol w:w="881"/>
        <w:gridCol w:w="1245"/>
        <w:gridCol w:w="300"/>
        <w:gridCol w:w="1840"/>
        <w:gridCol w:w="136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8"/>
            <w:tcBorders>
              <w:top w:val="none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</w:rPr>
              <w:t xml:space="preserve">. </w:t>
            </w:r>
            <w:r>
              <w:rPr>
                <w:rFonts w:hint="eastAsia"/>
                <w:b/>
              </w:rPr>
              <w:t>시설/장비 사용</w:t>
            </w:r>
            <w:r>
              <w:rPr>
                <w:lang w:eastAsia="ko-KR"/>
                <w:rFonts w:hint="eastAsia"/>
                <w:b/>
                <w:rtl w:val="off"/>
              </w:rPr>
              <w:t xml:space="preserve"> 신청</w:t>
            </w:r>
            <w:r>
              <w:rPr>
                <w:rFonts w:hint="eastAsia"/>
                <w:b/>
              </w:rPr>
              <w:tab/>
            </w:r>
            <w:r>
              <w:rPr>
                <w:b/>
              </w:rPr>
              <w:tab/>
            </w:r>
            <w:r>
              <w:rPr>
                <w:rFonts w:hint="eastAsia"/>
                <w:b/>
              </w:rPr>
              <w:tab/>
            </w:r>
            <w:r>
              <w:rPr>
                <w:b/>
              </w:rPr>
              <w:tab/>
            </w:r>
            <w:r>
              <w:rPr>
                <w:rFonts w:hint="eastAsia"/>
                <w:b/>
              </w:rPr>
              <w:tab/>
            </w:r>
            <w:r>
              <w:rPr>
                <w:b/>
              </w:rPr>
              <w:tab/>
            </w:r>
            <w:r>
              <w:rPr>
                <w:rFonts w:hint="eastAsia"/>
                <w:b/>
              </w:rPr>
              <w:tab/>
            </w:r>
            <w:r>
              <w:rPr>
                <w:rFonts w:hint="eastAsia"/>
                <w:b/>
              </w:rPr>
              <w:t xml:space="preserve"> </w:t>
            </w:r>
            <w:r>
              <w:rPr>
                <w:lang w:eastAsia="ko-KR"/>
                <w:rFonts w:hint="eastAsia"/>
                <w:b/>
                <w:rtl w:val="off"/>
              </w:rPr>
              <w:t xml:space="preserve">      </w:t>
            </w:r>
            <w:r>
              <w:rPr>
                <w:rFonts w:hint="eastAsia"/>
                <w:sz w:val="16"/>
                <w:szCs w:val="16"/>
              </w:rPr>
              <w:t>(VAT포함)</w:t>
            </w:r>
          </w:p>
        </w:tc>
      </w:tr>
      <w:tr>
        <w:trPr>
          <w:trHeight w:val="32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8"/>
            <w:tcBorders>
              <w:bottom w:val="single" w:sz="4" w:space="0" w:color="auto"/>
            </w:tcBorders>
            <w:shd w:val="clear" w:color="auto" w:fill="BFBFBF" w:themeFill="lt1" w:themeFillShade="bf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기본</w:t>
            </w:r>
            <w:r>
              <w:rPr>
                <w:lang w:eastAsia="ko-KR"/>
                <w:rFonts w:hint="eastAsia"/>
                <w:b/>
                <w:sz w:val="18"/>
                <w:szCs w:val="18"/>
                <w:rtl w:val="off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대관</w:t>
            </w:r>
          </w:p>
        </w:tc>
      </w:tr>
      <w:tr>
        <w:trPr>
          <w:trHeight w:val="39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gridSpan w:val="2"/>
            <w:tcBorders>
              <w:bottom w:val="single" w:sz="4" w:space="0" w:color="auto"/>
            </w:tcBorders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3604" w:type="dxa"/>
            <w:gridSpan w:val="3"/>
            <w:tcBorders>
              <w:bottom w:val="single" w:sz="4" w:space="0" w:color="auto"/>
            </w:tcBorders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종류</w:t>
            </w:r>
          </w:p>
        </w:tc>
        <w:tc>
          <w:tcPr>
            <w:tcW w:w="2140" w:type="dxa"/>
            <w:gridSpan w:val="2"/>
            <w:tcBorders>
              <w:bottom w:val="single" w:sz="4" w:space="0" w:color="auto"/>
            </w:tcBorders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금액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lang w:eastAsia="ko-KR"/>
                <w:b/>
                <w:sz w:val="18"/>
                <w:szCs w:val="18"/>
                <w:rtl w:val="off"/>
              </w:rPr>
              <w:t>신청</w:t>
            </w:r>
          </w:p>
        </w:tc>
      </w:tr>
      <w:tr>
        <w:trPr>
          <w:trHeight w:val="39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gridSpan w:val="2"/>
            <w:vMerge w:val="restart"/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공연(행사)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대관</w:t>
            </w:r>
          </w:p>
        </w:tc>
        <w:tc>
          <w:tcPr>
            <w:tcW w:w="3604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기본 대관료(5시간)</w:t>
            </w:r>
          </w:p>
        </w:tc>
        <w:tc>
          <w:tcPr>
            <w:tcW w:w="2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1,100,000원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lang w:eastAsia="ko-KR"/>
                <w:sz w:val="18"/>
                <w:szCs w:val="18"/>
                <w:rtl w:val="off"/>
              </w:rPr>
              <w:t>(    )</w:t>
            </w:r>
          </w:p>
        </w:tc>
      </w:tr>
      <w:tr>
        <w:trPr>
          <w:trHeight w:val="39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gridSpan w:val="2"/>
            <w:vMerge w:val="continue"/>
            <w:tcBorders>
              <w:bottom w:val="single" w:sz="4" w:space="0" w:color="auto"/>
            </w:tcBorders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4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추가 대관료(1시간)</w:t>
            </w:r>
          </w:p>
        </w:tc>
        <w:tc>
          <w:tcPr>
            <w:tcW w:w="2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220,000원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lang w:eastAsia="ko-KR"/>
                <w:sz w:val="18"/>
                <w:szCs w:val="18"/>
                <w:rtl w:val="off"/>
              </w:rPr>
              <w:t>(    )</w:t>
            </w:r>
          </w:p>
        </w:tc>
      </w:tr>
      <w:tr>
        <w:trPr>
          <w:trHeight w:val="39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gridSpan w:val="2"/>
            <w:vMerge w:val="restart"/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전문인력</w:t>
            </w:r>
          </w:p>
        </w:tc>
        <w:tc>
          <w:tcPr>
            <w:tcW w:w="3604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조명</w:t>
            </w:r>
            <w:r>
              <w:rPr>
                <w:lang w:eastAsia="ko-KR"/>
                <w:rFonts w:hint="eastAsia"/>
                <w:sz w:val="18"/>
                <w:szCs w:val="18"/>
                <w:rtl w:val="off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감독</w:t>
            </w:r>
            <w:r>
              <w:rPr>
                <w:lang w:eastAsia="ko-KR"/>
                <w:rFonts w:hint="eastAsia"/>
                <w:sz w:val="18"/>
                <w:szCs w:val="18"/>
                <w:rtl w:val="off"/>
              </w:rPr>
              <w:t xml:space="preserve"> (1인)</w:t>
            </w:r>
          </w:p>
        </w:tc>
        <w:tc>
          <w:tcPr>
            <w:tcW w:w="2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330,000원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lang w:eastAsia="ko-KR"/>
                <w:sz w:val="18"/>
                <w:szCs w:val="18"/>
                <w:rtl w:val="off"/>
              </w:rPr>
              <w:t>(    )</w:t>
            </w:r>
          </w:p>
        </w:tc>
      </w:tr>
      <w:tr>
        <w:trPr>
          <w:trHeight w:val="39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gridSpan w:val="2"/>
            <w:vMerge w:val="continue"/>
            <w:tcBorders>
              <w:bottom w:val="single" w:sz="4" w:space="0" w:color="auto"/>
            </w:tcBorders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4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음향</w:t>
            </w:r>
            <w:r>
              <w:rPr>
                <w:lang w:eastAsia="ko-KR"/>
                <w:rFonts w:hint="eastAsia"/>
                <w:sz w:val="18"/>
                <w:szCs w:val="18"/>
                <w:rtl w:val="off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감독</w:t>
            </w:r>
            <w:r>
              <w:rPr>
                <w:lang w:eastAsia="ko-KR"/>
                <w:rFonts w:hint="eastAsia"/>
                <w:sz w:val="18"/>
                <w:szCs w:val="18"/>
                <w:rtl w:val="off"/>
              </w:rPr>
              <w:t xml:space="preserve"> (1인)</w:t>
            </w:r>
          </w:p>
        </w:tc>
        <w:tc>
          <w:tcPr>
            <w:tcW w:w="2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330,000원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lang w:eastAsia="ko-KR"/>
                <w:sz w:val="18"/>
                <w:szCs w:val="18"/>
                <w:rtl w:val="off"/>
              </w:rPr>
              <w:t>(    )</w:t>
            </w:r>
          </w:p>
        </w:tc>
      </w:tr>
      <w:tr>
        <w:trPr>
          <w:trHeight w:val="39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gridSpan w:val="2"/>
            <w:tcBorders>
              <w:bottom w:val="single" w:sz="4" w:space="0" w:color="auto"/>
            </w:tcBorders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lang w:eastAsia="ko-KR"/>
                <w:b/>
                <w:sz w:val="18"/>
                <w:szCs w:val="18"/>
                <w:rtl w:val="off"/>
              </w:rPr>
              <w:t>티켓 발권</w:t>
            </w:r>
          </w:p>
        </w:tc>
        <w:tc>
          <w:tcPr>
            <w:tcW w:w="3604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Segoe UI Historic" w:hAnsi="Segoe UI Historic" w:cs="Segoe UI Historic"/>
                <w:sz w:val="18"/>
                <w:szCs w:val="18"/>
              </w:rPr>
            </w:pPr>
            <w:r>
              <w:rPr>
                <w:lang w:eastAsia="ko-KR"/>
                <w:rFonts w:ascii="Segoe UI Historic" w:hAnsi="Segoe UI Historic" w:cs="Segoe UI Historic"/>
                <w:sz w:val="18"/>
                <w:szCs w:val="18"/>
                <w:rtl w:val="off"/>
              </w:rPr>
              <w:t>티켓통 App (모바일 티켓) 이용</w:t>
            </w:r>
          </w:p>
        </w:tc>
        <w:tc>
          <w:tcPr>
            <w:tcW w:w="2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lang w:eastAsia="ko-KR"/>
                <w:rFonts w:hint="eastAsia"/>
                <w:sz w:val="18"/>
                <w:szCs w:val="18"/>
                <w:rtl w:val="off"/>
              </w:rPr>
              <w:t>220,000원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lang w:eastAsia="ko-KR"/>
                <w:sz w:val="18"/>
                <w:szCs w:val="18"/>
                <w:rtl w:val="off"/>
              </w:rPr>
              <w:t>(    )</w:t>
            </w:r>
          </w:p>
        </w:tc>
      </w:tr>
      <w:tr>
        <w:trPr>
          <w:trHeight w:val="39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9" w:type="dxa"/>
            <w:gridSpan w:val="2"/>
            <w:tcBorders>
              <w:bottom w:val="single" w:sz="4" w:space="0" w:color="auto"/>
            </w:tcBorders>
            <w:shd w:val="clear" w:color="auto" w:fill="F2F2F2" w:themeFill="lt1" w:themeFillShade="f2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방송</w:t>
            </w:r>
          </w:p>
        </w:tc>
        <w:tc>
          <w:tcPr>
            <w:tcW w:w="3604" w:type="dxa"/>
            <w:gridSpan w:val="3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Segoe UI Historic" w:hAnsi="Segoe UI Historic" w:cs="Segoe UI Historic"/>
                <w:sz w:val="18"/>
                <w:szCs w:val="18"/>
              </w:rPr>
            </w:pPr>
            <w:r>
              <w:rPr>
                <w:lang w:eastAsia="ko-KR"/>
                <w:rFonts w:hint="eastAsia"/>
                <w:sz w:val="18"/>
                <w:szCs w:val="18"/>
                <w:rtl w:val="off"/>
              </w:rPr>
              <w:t xml:space="preserve">토마토클래식 전용 </w:t>
            </w:r>
            <w:r>
              <w:rPr>
                <w:rFonts w:hint="eastAsia"/>
                <w:sz w:val="18"/>
                <w:szCs w:val="18"/>
              </w:rPr>
              <w:t>녹화</w:t>
            </w:r>
            <w:r>
              <w:rPr>
                <w:lang w:eastAsia="ko-KR"/>
                <w:rFonts w:hint="eastAsia"/>
                <w:sz w:val="18"/>
                <w:szCs w:val="18"/>
                <w:rtl w:val="off"/>
              </w:rPr>
              <w:t xml:space="preserve"> </w:t>
            </w:r>
            <w:r>
              <w:rPr>
                <w:sz w:val="18"/>
                <w:szCs w:val="18"/>
              </w:rPr>
              <w:t>·</w:t>
            </w:r>
            <w:r>
              <w:rPr>
                <w:lang w:eastAsia="ko-KR"/>
                <w:sz w:val="18"/>
                <w:szCs w:val="18"/>
                <w:rtl w:val="off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중계</w:t>
            </w:r>
          </w:p>
        </w:tc>
        <w:tc>
          <w:tcPr>
            <w:tcW w:w="21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lang w:eastAsia="ko-KR"/>
                <w:rFonts w:hint="eastAsia"/>
                <w:sz w:val="18"/>
                <w:szCs w:val="18"/>
                <w:rtl w:val="off"/>
              </w:rPr>
              <w:t>3,300,000원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lang w:eastAsia="ko-KR"/>
                <w:sz w:val="18"/>
                <w:szCs w:val="18"/>
                <w:rtl w:val="off"/>
              </w:rPr>
              <w:t>(    )</w:t>
            </w:r>
          </w:p>
        </w:tc>
      </w:tr>
      <w:tr>
        <w:trPr>
          <w:trHeight w:val="1120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대관 당일 리허설 3시간, 연주 2시간 총 5시간 제공 (</w:t>
            </w:r>
            <w:r>
              <w:rPr>
                <w:sz w:val="18"/>
                <w:szCs w:val="18"/>
              </w:rPr>
              <w:t>추가시</w:t>
            </w:r>
            <w:r>
              <w:rPr>
                <w:sz w:val="18"/>
                <w:szCs w:val="18"/>
              </w:rPr>
              <w:t xml:space="preserve"> 별도 협의)</w:t>
            </w:r>
          </w:p>
          <w:p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냉/난방,  </w:t>
            </w:r>
            <w:r>
              <w:rPr>
                <w:lang w:eastAsia="ko-KR"/>
                <w:sz w:val="18"/>
                <w:szCs w:val="18"/>
                <w:rtl w:val="off"/>
              </w:rPr>
              <w:t>연주용 의자(4</w:t>
            </w:r>
            <w:r>
              <w:rPr>
                <w:sz w:val="18"/>
                <w:szCs w:val="18"/>
              </w:rPr>
              <w:t xml:space="preserve">), </w:t>
            </w:r>
            <w:r>
              <w:rPr>
                <w:lang w:eastAsia="ko-KR"/>
                <w:sz w:val="18"/>
                <w:szCs w:val="18"/>
                <w:rtl w:val="off"/>
              </w:rPr>
              <w:t xml:space="preserve">보면대(3), </w:t>
            </w:r>
            <w:r>
              <w:rPr>
                <w:sz w:val="18"/>
                <w:szCs w:val="18"/>
              </w:rPr>
              <w:t xml:space="preserve">건물 주차 </w:t>
            </w:r>
            <w:r>
              <w:rPr>
                <w:lang w:eastAsia="ko-KR"/>
                <w:sz w:val="18"/>
                <w:szCs w:val="18"/>
                <w:rtl w:val="off"/>
              </w:rPr>
              <w:t>1</w:t>
            </w:r>
            <w:r>
              <w:rPr>
                <w:sz w:val="18"/>
                <w:szCs w:val="18"/>
              </w:rPr>
              <w:t>대</w:t>
            </w:r>
          </w:p>
          <w:p>
            <w:pPr>
              <w:ind w:firstLineChars="100" w:firstLine="18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기본 </w:t>
            </w:r>
            <w:r>
              <w:rPr>
                <w:lang w:eastAsia="ko-KR"/>
                <w:sz w:val="18"/>
                <w:szCs w:val="18"/>
                <w:rtl w:val="off"/>
              </w:rPr>
              <w:t xml:space="preserve">조명 / </w:t>
            </w:r>
            <w:r>
              <w:rPr>
                <w:sz w:val="18"/>
                <w:szCs w:val="18"/>
              </w:rPr>
              <w:t>진행용 무선마이크 1대 / Ceiling Mic 2대 / 기본 PA System</w:t>
            </w:r>
          </w:p>
        </w:tc>
      </w:tr>
      <w:tr>
        <w:trPr>
          <w:trHeight w:val="32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8"/>
            <w:tcBorders>
              <w:bottom w:val="single" w:sz="4" w:space="0" w:color="auto"/>
            </w:tcBorders>
            <w:shd w:val="clear" w:color="auto" w:fill="BFBFBF" w:themeFill="lt1" w:themeFillShade="bf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부대</w:t>
            </w:r>
            <w:r>
              <w:rPr>
                <w:lang w:eastAsia="ko-KR"/>
                <w:rFonts w:hint="eastAsia"/>
                <w:b/>
                <w:sz w:val="18"/>
                <w:szCs w:val="18"/>
                <w:rtl w:val="off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설비</w:t>
            </w:r>
          </w:p>
        </w:tc>
      </w:tr>
      <w:tr>
        <w:trPr>
          <w:trHeight w:val="39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1943" w:type="dxa"/>
            <w:gridSpan w:val="2"/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종류</w:t>
            </w:r>
          </w:p>
        </w:tc>
        <w:tc>
          <w:tcPr>
            <w:tcW w:w="881" w:type="dxa"/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lang w:eastAsia="ko-KR"/>
                <w:rFonts w:hint="eastAsia"/>
                <w:b/>
                <w:sz w:val="18"/>
                <w:szCs w:val="18"/>
                <w:rtl w:val="off"/>
              </w:rPr>
              <w:t>신청</w:t>
            </w:r>
          </w:p>
        </w:tc>
        <w:tc>
          <w:tcPr>
            <w:tcW w:w="1545" w:type="dxa"/>
            <w:gridSpan w:val="2"/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단가</w:t>
            </w:r>
          </w:p>
        </w:tc>
        <w:tc>
          <w:tcPr>
            <w:tcW w:w="3203" w:type="dxa"/>
            <w:gridSpan w:val="2"/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lang w:eastAsia="ko-KR"/>
                <w:rFonts w:hint="eastAsia"/>
                <w:b/>
                <w:sz w:val="18"/>
                <w:szCs w:val="18"/>
                <w:rtl w:val="off"/>
              </w:rPr>
              <w:t>비 고</w:t>
            </w:r>
          </w:p>
        </w:tc>
      </w:tr>
      <w:tr>
        <w:trPr>
          <w:trHeight w:val="39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 w:val="restart"/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lang w:eastAsia="ko-KR"/>
                <w:rFonts w:hint="eastAsia"/>
                <w:b/>
                <w:sz w:val="18"/>
                <w:szCs w:val="18"/>
                <w:rtl w:val="off"/>
              </w:rPr>
              <w:t>그랜드 피아노</w:t>
            </w:r>
          </w:p>
        </w:tc>
        <w:tc>
          <w:tcPr>
            <w:tcW w:w="1943" w:type="dxa"/>
            <w:gridSpan w:val="2"/>
            <w:tcBorders>
              <w:bottom w:val="single" w:sz="2" w:space="0" w:color="auto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Steinway </w:t>
            </w:r>
            <w:r>
              <w:rPr>
                <w:lang w:eastAsia="ko-KR"/>
                <w:rFonts w:hint="eastAsia"/>
                <w:sz w:val="18"/>
                <w:szCs w:val="18"/>
                <w:rtl w:val="off"/>
              </w:rPr>
              <w:t xml:space="preserve">type </w:t>
            </w:r>
            <w:r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lang w:eastAsia="ko-KR"/>
                <w:sz w:val="18"/>
                <w:szCs w:val="18"/>
                <w:rtl w:val="off"/>
              </w:rPr>
              <w:t>(   )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121,000원</w:t>
            </w:r>
          </w:p>
        </w:tc>
        <w:tc>
          <w:tcPr>
            <w:tcW w:w="3203" w:type="dxa"/>
            <w:gridSpan w:val="2"/>
            <w:shd w:val="clear" w:color="auto" w:fill="auto"/>
            <w:tcMar>
              <w:left w:w="56" w:type="dxa"/>
              <w:right w:w="56" w:type="dxa"/>
            </w:tcMar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Hamburg, 274cm</w:t>
            </w:r>
          </w:p>
        </w:tc>
      </w:tr>
      <w:tr>
        <w:trPr>
          <w:trHeight w:val="371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 w:val="continue"/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top w:val="single" w:sz="2" w:space="0" w:color="auto"/>
            </w:tcBorders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lang w:eastAsia="ko-KR"/>
                <w:sz w:val="18"/>
                <w:szCs w:val="18"/>
                <w:rtl w:val="off"/>
              </w:rPr>
              <w:t>조율비*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lang w:eastAsia="ko-KR"/>
                <w:sz w:val="18"/>
                <w:szCs w:val="18"/>
                <w:rtl w:val="off"/>
              </w:rPr>
              <w:t>(   )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lang w:eastAsia="ko-KR"/>
                <w:sz w:val="18"/>
                <w:szCs w:val="18"/>
                <w:rtl w:val="off"/>
              </w:rPr>
              <w:t>165,000원</w:t>
            </w:r>
          </w:p>
        </w:tc>
        <w:tc>
          <w:tcPr>
            <w:tcW w:w="3203" w:type="dxa"/>
            <w:gridSpan w:val="2"/>
            <w:shd w:val="clear" w:color="auto" w:fill="auto"/>
            <w:tcMar>
              <w:left w:w="56" w:type="dxa"/>
              <w:right w:w="56" w:type="dxa"/>
            </w:tcMar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lang w:eastAsia="ko-KR"/>
                <w:sz w:val="16"/>
                <w:szCs w:val="16"/>
                <w:rtl w:val="off"/>
              </w:rPr>
              <w:t>토마토홀 지정 조율사에 의뢰</w:t>
            </w:r>
          </w:p>
        </w:tc>
      </w:tr>
      <w:tr>
        <w:trPr>
          <w:trHeight w:val="38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lang w:eastAsia="ko-KR"/>
                <w:b/>
                <w:sz w:val="18"/>
                <w:szCs w:val="18"/>
                <w:rtl w:val="off"/>
              </w:rPr>
              <w:t>영상</w:t>
            </w: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빔프로젝터</w:t>
            </w:r>
            <w:r>
              <w:rPr>
                <w:lang w:eastAsia="ko-KR"/>
                <w:rFonts w:hint="eastAsia"/>
                <w:sz w:val="18"/>
                <w:szCs w:val="18"/>
                <w:rtl w:val="off"/>
              </w:rPr>
              <w:t xml:space="preserve"> / </w:t>
            </w:r>
            <w:r>
              <w:rPr>
                <w:rFonts w:hint="eastAsia"/>
                <w:sz w:val="18"/>
                <w:szCs w:val="18"/>
              </w:rPr>
              <w:t>스크린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lang w:eastAsia="ko-KR"/>
                <w:sz w:val="18"/>
                <w:szCs w:val="18"/>
                <w:rtl w:val="off"/>
              </w:rPr>
              <w:t>(   )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220,000원</w:t>
            </w:r>
          </w:p>
        </w:tc>
        <w:tc>
          <w:tcPr>
            <w:tcW w:w="3203" w:type="dxa"/>
            <w:gridSpan w:val="2"/>
            <w:shd w:val="clear" w:color="auto" w:fill="auto"/>
            <w:tcMar>
              <w:left w:w="56" w:type="dxa"/>
              <w:right w:w="56" w:type="dxa"/>
            </w:tcMar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lang w:eastAsia="ko-KR"/>
                <w:sz w:val="16"/>
                <w:szCs w:val="16"/>
                <w:rtl w:val="off"/>
              </w:rPr>
              <w:t>노트북 별도</w:t>
            </w:r>
          </w:p>
        </w:tc>
      </w:tr>
      <w:tr>
        <w:trPr>
          <w:trHeight w:val="371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조명</w:t>
            </w: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LED PAR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lang w:eastAsia="ko-KR"/>
                <w:sz w:val="18"/>
                <w:szCs w:val="18"/>
                <w:rtl w:val="off"/>
              </w:rPr>
              <w:t>(   )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55,000원</w:t>
            </w:r>
          </w:p>
        </w:tc>
        <w:tc>
          <w:tcPr>
            <w:tcW w:w="3203" w:type="dxa"/>
            <w:gridSpan w:val="2"/>
            <w:shd w:val="clear" w:color="auto" w:fill="auto"/>
            <w:tcMar>
              <w:left w:w="56" w:type="dxa"/>
              <w:right w:w="56" w:type="dxa"/>
            </w:tcMar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lang w:eastAsia="ko-KR"/>
                <w:sz w:val="16"/>
                <w:szCs w:val="16"/>
                <w:rtl w:val="off"/>
              </w:rPr>
              <w:t>뒷벽 컬러 조명</w:t>
            </w:r>
          </w:p>
        </w:tc>
      </w:tr>
      <w:tr>
        <w:trPr>
          <w:trHeight w:val="371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 w:val="restart"/>
            <w:tcBorders>
              <w:bottom w:val="single" w:sz="2" w:space="0" w:color="auto"/>
            </w:tcBorders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음향</w:t>
            </w: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lang w:eastAsia="ko-KR"/>
                <w:rFonts w:hint="eastAsia"/>
                <w:sz w:val="18"/>
                <w:szCs w:val="18"/>
                <w:rtl w:val="off"/>
              </w:rPr>
              <w:t xml:space="preserve">핸드 </w:t>
            </w:r>
            <w:r>
              <w:rPr>
                <w:rFonts w:hint="eastAsia"/>
                <w:sz w:val="18"/>
                <w:szCs w:val="18"/>
              </w:rPr>
              <w:t>무선 마이크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lang w:eastAsia="ko-KR"/>
                <w:sz w:val="18"/>
                <w:szCs w:val="18"/>
                <w:rtl w:val="off"/>
              </w:rPr>
              <w:t>(   )대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lang w:eastAsia="ko-KR"/>
                <w:rFonts w:hint="eastAsia"/>
                <w:sz w:val="18"/>
                <w:szCs w:val="18"/>
                <w:rtl w:val="off"/>
              </w:rPr>
              <w:t>2</w:t>
            </w:r>
            <w:r>
              <w:rPr>
                <w:rFonts w:hint="eastAsia"/>
                <w:sz w:val="18"/>
                <w:szCs w:val="18"/>
              </w:rPr>
              <w:t>,000원</w:t>
            </w:r>
          </w:p>
        </w:tc>
        <w:tc>
          <w:tcPr>
            <w:tcW w:w="3203" w:type="dxa"/>
            <w:gridSpan w:val="2"/>
            <w:shd w:val="clear" w:color="auto" w:fill="auto"/>
            <w:tcMar>
              <w:left w:w="56" w:type="dxa"/>
              <w:right w:w="56" w:type="dxa"/>
            </w:tcMar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lang w:eastAsia="ko-KR"/>
                <w:rFonts w:hint="eastAsia"/>
                <w:sz w:val="16"/>
                <w:szCs w:val="16"/>
                <w:rtl w:val="off"/>
              </w:rPr>
              <w:t>건전지 사용자 부담</w:t>
            </w:r>
          </w:p>
        </w:tc>
      </w:tr>
      <w:tr>
        <w:trPr>
          <w:trHeight w:val="35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 w:val="continue"/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유선 마이크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lang w:eastAsia="ko-KR"/>
                <w:sz w:val="18"/>
                <w:szCs w:val="18"/>
                <w:rtl w:val="off"/>
              </w:rPr>
              <w:t>(   )대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lang w:eastAsia="ko-KR"/>
                <w:rFonts w:hint="eastAsia"/>
                <w:sz w:val="18"/>
                <w:szCs w:val="18"/>
                <w:rtl w:val="off"/>
              </w:rPr>
              <w:t>22</w:t>
            </w:r>
            <w:r>
              <w:rPr>
                <w:rFonts w:hint="eastAsia"/>
                <w:sz w:val="18"/>
                <w:szCs w:val="18"/>
              </w:rPr>
              <w:t>,000원</w:t>
            </w:r>
          </w:p>
        </w:tc>
        <w:tc>
          <w:tcPr>
            <w:tcW w:w="3203" w:type="dxa"/>
            <w:gridSpan w:val="2"/>
            <w:shd w:val="clear" w:color="auto" w:fill="auto"/>
            <w:tcMar>
              <w:left w:w="56" w:type="dxa"/>
              <w:right w:w="56" w:type="dxa"/>
            </w:tcMar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lang w:eastAsia="ko-KR"/>
                <w:sz w:val="16"/>
                <w:szCs w:val="16"/>
                <w:rtl w:val="off"/>
              </w:rPr>
              <w:t>컨덴서 마이크</w:t>
            </w:r>
          </w:p>
        </w:tc>
      </w:tr>
      <w:tr>
        <w:trPr>
          <w:trHeight w:val="32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 w:val="continue"/>
            <w:shd w:val="clear" w:color="auto" w:fill="F2F2F2" w:themeFill="lt1" w:themeFillShade="f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43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lang w:eastAsia="ko-KR"/>
                <w:rFonts w:hint="eastAsia"/>
                <w:sz w:val="18"/>
                <w:szCs w:val="18"/>
                <w:rtl w:val="off"/>
              </w:rPr>
              <w:t xml:space="preserve">Floor </w:t>
            </w:r>
            <w:r>
              <w:rPr>
                <w:rFonts w:hint="eastAsia"/>
                <w:sz w:val="18"/>
                <w:szCs w:val="18"/>
              </w:rPr>
              <w:t>모니터 스피커</w:t>
            </w:r>
          </w:p>
        </w:tc>
        <w:tc>
          <w:tcPr>
            <w:tcW w:w="88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lang w:eastAsia="ko-KR"/>
                <w:sz w:val="18"/>
                <w:szCs w:val="18"/>
                <w:rtl w:val="off"/>
              </w:rPr>
              <w:t>(   )대</w:t>
            </w:r>
          </w:p>
        </w:tc>
        <w:tc>
          <w:tcPr>
            <w:tcW w:w="154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lang w:eastAsia="ko-KR"/>
                <w:rFonts w:hint="eastAsia"/>
                <w:sz w:val="18"/>
                <w:szCs w:val="18"/>
                <w:rtl w:val="off"/>
              </w:rPr>
              <w:t>22</w:t>
            </w:r>
            <w:r>
              <w:rPr>
                <w:rFonts w:hint="eastAsia"/>
                <w:sz w:val="18"/>
                <w:szCs w:val="18"/>
              </w:rPr>
              <w:t>,000원</w:t>
            </w:r>
          </w:p>
        </w:tc>
        <w:tc>
          <w:tcPr>
            <w:tcW w:w="3203" w:type="dxa"/>
            <w:gridSpan w:val="2"/>
            <w:tcBorders>
              <w:bottom w:val="single" w:sz="2" w:space="0" w:color="auto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lang w:eastAsia="ko-KR"/>
                <w:sz w:val="16"/>
                <w:szCs w:val="16"/>
                <w:rtl w:val="off"/>
              </w:rPr>
              <w:t>최대 4대</w:t>
            </w:r>
          </w:p>
        </w:tc>
      </w:tr>
      <w:tr>
        <w:trPr>
          <w:trHeight w:val="358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 w:val="restart"/>
            <w:shd w:val="clear" w:color="auto" w:fill="F2F2F2" w:themeFill="lt1" w:themeFillShade="f2"/>
            <w:vAlign w:val="center"/>
          </w:tcPr>
          <w:p>
            <w:pPr>
              <w:jc w:val="center"/>
            </w:pPr>
            <w:r>
              <w:rPr>
                <w:lang w:eastAsia="ko-KR"/>
                <w:rtl w:val="off"/>
              </w:rPr>
              <w:t>녹화</w:t>
            </w:r>
          </w:p>
        </w:tc>
        <w:tc>
          <w:tcPr>
            <w:tcW w:w="19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lang w:eastAsia="ko-KR"/>
                <w:sz w:val="18"/>
                <w:szCs w:val="18"/>
                <w:rtl w:val="off"/>
              </w:rPr>
              <w:t>기본</w:t>
            </w:r>
          </w:p>
        </w:tc>
        <w:tc>
          <w:tcPr>
            <w:tcW w:w="88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lang w:eastAsia="ko-KR"/>
                <w:sz w:val="18"/>
                <w:szCs w:val="18"/>
                <w:rtl w:val="off"/>
              </w:rPr>
              <w:t>(   )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lang w:eastAsia="ko-KR"/>
                <w:sz w:val="18"/>
                <w:szCs w:val="18"/>
                <w:rtl w:val="off"/>
              </w:rPr>
              <w:t>220,000원</w:t>
            </w:r>
          </w:p>
        </w:tc>
        <w:tc>
          <w:tcPr>
            <w:tcW w:w="320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정면샷 고정</w:t>
            </w:r>
            <w:r>
              <w:rPr>
                <w:lang w:eastAsia="ko-KR"/>
                <w:sz w:val="16"/>
                <w:szCs w:val="16"/>
                <w:rtl w:val="off"/>
              </w:rPr>
              <w:t xml:space="preserve"> / </w:t>
            </w:r>
            <w:r>
              <w:rPr>
                <w:sz w:val="16"/>
                <w:szCs w:val="16"/>
              </w:rPr>
              <w:t xml:space="preserve">서스펜션 마이크 </w:t>
            </w:r>
            <w:r>
              <w:rPr>
                <w:lang w:eastAsia="ko-KR"/>
                <w:sz w:val="16"/>
                <w:szCs w:val="16"/>
                <w:rtl w:val="off"/>
              </w:rPr>
              <w:t>2Trk</w:t>
            </w:r>
            <w:r>
              <w:rPr>
                <w:sz w:val="16"/>
                <w:szCs w:val="16"/>
              </w:rPr>
              <w:t>녹음</w:t>
            </w:r>
          </w:p>
        </w:tc>
      </w:tr>
      <w:tr>
        <w:trPr>
          <w:trHeight w:val="35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 w:val="continue"/>
            <w:shd w:val="clear" w:color="auto" w:fill="F2F2F2" w:themeFill="lt1" w:themeFillShade="f2"/>
            <w:vAlign w:val="center"/>
          </w:tcPr>
          <w:p>
            <w:pPr/>
          </w:p>
        </w:tc>
        <w:tc>
          <w:tcPr>
            <w:tcW w:w="1943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lang w:eastAsia="ko-KR"/>
                <w:sz w:val="18"/>
                <w:szCs w:val="18"/>
                <w:rtl w:val="off"/>
              </w:rPr>
              <w:t>고급</w:t>
            </w:r>
          </w:p>
        </w:tc>
        <w:tc>
          <w:tcPr>
            <w:tcW w:w="88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lang w:eastAsia="ko-KR"/>
                <w:sz w:val="18"/>
                <w:szCs w:val="18"/>
                <w:rtl w:val="off"/>
              </w:rPr>
              <w:t>(   )</w:t>
            </w:r>
          </w:p>
        </w:tc>
        <w:tc>
          <w:tcPr>
            <w:tcW w:w="154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lang w:eastAsia="ko-KR"/>
                <w:sz w:val="18"/>
                <w:szCs w:val="18"/>
                <w:rtl w:val="off"/>
              </w:rPr>
              <w:t xml:space="preserve"> 550,000원</w:t>
            </w:r>
          </w:p>
        </w:tc>
        <w:tc>
          <w:tcPr>
            <w:tcW w:w="3203" w:type="dxa"/>
            <w:gridSpan w:val="2"/>
            <w:tcBorders>
              <w:bottom w:val="single" w:sz="2" w:space="0" w:color="auto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>
            <w:pPr>
              <w:jc w:val="left"/>
            </w:pPr>
            <w:r>
              <w:rPr>
                <w:lang w:eastAsia="ko-KR"/>
                <w:sz w:val="16"/>
                <w:szCs w:val="16"/>
                <w:rtl w:val="off"/>
              </w:rPr>
              <w:t>카메라 3대 (전체 장면 / 좌우 측면)</w:t>
            </w:r>
          </w:p>
        </w:tc>
      </w:tr>
      <w:tr>
        <w:trPr>
          <w:trHeight w:val="35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4" w:type="dxa"/>
            <w:vMerge w:val="continue"/>
            <w:shd w:val="clear" w:color="auto" w:fill="F2F2F2" w:themeFill="lt1" w:themeFillShade="f2"/>
            <w:vAlign w:val="center"/>
          </w:tcPr>
          <w:p>
            <w:pPr/>
          </w:p>
        </w:tc>
        <w:tc>
          <w:tcPr>
            <w:tcW w:w="1943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lang w:eastAsia="ko-KR"/>
                <w:sz w:val="18"/>
                <w:szCs w:val="18"/>
                <w:rtl w:val="off"/>
              </w:rPr>
              <w:t>라이브 스트리밍</w:t>
            </w:r>
          </w:p>
        </w:tc>
        <w:tc>
          <w:tcPr>
            <w:tcW w:w="88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lang w:eastAsia="ko-KR"/>
                <w:sz w:val="18"/>
                <w:szCs w:val="18"/>
                <w:rtl w:val="off"/>
              </w:rPr>
              <w:t>(   )</w:t>
            </w:r>
          </w:p>
        </w:tc>
        <w:tc>
          <w:tcPr>
            <w:tcW w:w="1545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lang w:eastAsia="ko-KR"/>
                <w:sz w:val="18"/>
                <w:szCs w:val="18"/>
                <w:rtl w:val="off"/>
              </w:rPr>
              <w:t>330,000원</w:t>
            </w:r>
          </w:p>
        </w:tc>
        <w:tc>
          <w:tcPr>
            <w:tcW w:w="3203" w:type="dxa"/>
            <w:gridSpan w:val="2"/>
            <w:tcBorders>
              <w:top w:val="single" w:sz="2" w:space="0" w:color="auto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>
            <w:pPr/>
            <w:r>
              <w:rPr>
                <w:lang w:eastAsia="ko-KR"/>
                <w:sz w:val="16"/>
                <w:szCs w:val="16"/>
                <w:rtl w:val="off"/>
              </w:rPr>
              <w:t>스트리밍 계정은 대관자가 준비</w:t>
            </w:r>
          </w:p>
        </w:tc>
      </w:tr>
      <w:tr>
        <w:trPr>
          <w:trHeight w:val="322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8"/>
            <w:tcBorders>
              <w:bottom w:val="single" w:sz="4" w:space="0" w:color="auto"/>
            </w:tcBorders>
            <w:shd w:val="clear" w:color="auto" w:fill="BFBFBF" w:themeFill="lt1" w:themeFillShade="bf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lang w:eastAsia="ko-KR"/>
                <w:rFonts w:hint="eastAsia"/>
                <w:b/>
                <w:sz w:val="18"/>
                <w:szCs w:val="18"/>
                <w:rtl w:val="off"/>
              </w:rPr>
              <w:t xml:space="preserve">대관 </w:t>
            </w:r>
            <w:r>
              <w:rPr>
                <w:rFonts w:hint="eastAsia"/>
                <w:b/>
                <w:sz w:val="18"/>
                <w:szCs w:val="18"/>
              </w:rPr>
              <w:t>유의사항</w:t>
            </w:r>
          </w:p>
        </w:tc>
      </w:tr>
      <w:tr>
        <w:trPr>
          <w:trHeight w:val="180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8"/>
            <w:shd w:val="clear" w:color="auto" w:fill="auto"/>
            <w:vAlign w:val="center"/>
          </w:tcPr>
          <w:p>
            <w:pPr>
              <w:ind w:firstLineChars="100" w:firstLine="180"/>
              <w:jc w:val="left"/>
              <w:rPr>
                <w:lang w:eastAsia="ko-KR"/>
                <w:rFonts w:hint="eastAsia"/>
                <w:sz w:val="18"/>
                <w:szCs w:val="18"/>
                <w:rtl w:val="off"/>
              </w:rPr>
            </w:pPr>
            <w:r>
              <w:rPr>
                <w:lang w:eastAsia="ko-KR"/>
                <w:rFonts w:hint="eastAsia"/>
                <w:sz w:val="18"/>
                <w:szCs w:val="18"/>
                <w:rtl w:val="off"/>
              </w:rPr>
              <w:t xml:space="preserve">* </w:t>
            </w:r>
            <w:r>
              <w:rPr>
                <w:sz w:val="18"/>
                <w:szCs w:val="18"/>
              </w:rPr>
              <w:t>피아노 조율은 지정조율사에 한합니다.</w:t>
            </w:r>
          </w:p>
          <w:p>
            <w:pPr>
              <w:ind w:firstLineChars="100" w:firstLine="180"/>
              <w:jc w:val="left"/>
              <w:rPr>
                <w:lang/>
                <w:sz w:val="18"/>
                <w:szCs w:val="18"/>
                <w:rtl w:val="off"/>
              </w:rPr>
            </w:pPr>
            <w:r>
              <w:rPr>
                <w:lang w:eastAsia="ko-KR"/>
                <w:sz w:val="18"/>
                <w:szCs w:val="18"/>
                <w:rtl w:val="off"/>
              </w:rPr>
              <w:t>- 무대 스텝 / 하우스 어셔(관객 도우미)는 제공하지 않습니다 필요시 협의 바랍니다..</w:t>
            </w:r>
          </w:p>
          <w:p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음악 공연 이외의 행사는 별도 문의바랍니다.</w:t>
            </w:r>
          </w:p>
          <w:p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공연 전후 준비 및 철수</w:t>
            </w:r>
            <w:r>
              <w:rPr>
                <w:lang w:eastAsia="ko-KR"/>
                <w:sz w:val="18"/>
                <w:szCs w:val="18"/>
                <w:rtl w:val="off"/>
              </w:rPr>
              <w:t xml:space="preserve">에 </w:t>
            </w:r>
            <w:r>
              <w:rPr>
                <w:sz w:val="18"/>
                <w:szCs w:val="18"/>
              </w:rPr>
              <w:t>4시간 초과시 공연 대관료의 50% 추가됩니다.</w:t>
            </w:r>
          </w:p>
          <w:p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모든 비용은 부가세</w:t>
            </w:r>
            <w:r>
              <w:rPr>
                <w:lang w:eastAsia="ko-KR"/>
                <w:sz w:val="18"/>
                <w:szCs w:val="18"/>
                <w:rtl w:val="off"/>
              </w:rPr>
              <w:t xml:space="preserve"> </w:t>
            </w:r>
            <w:r>
              <w:rPr>
                <w:sz w:val="18"/>
                <w:szCs w:val="18"/>
              </w:rPr>
              <w:t>포함이며 신청자명으로 세금계산서를 발행합니다.</w:t>
            </w:r>
          </w:p>
        </w:tc>
      </w:tr>
    </w:tbl>
    <w:p>
      <w:pPr>
        <w:rPr>
          <w:lang w:eastAsia="ko-KR"/>
          <w:rFonts w:hint="eastAsia"/>
          <w:rtl w:val="off"/>
        </w:rPr>
      </w:pPr>
    </w:p>
    <w:p>
      <w:pPr>
        <w:jc w:val="center"/>
        <w:rPr>
          <w:lang w:eastAsia="ko-KR"/>
          <w:rFonts w:hint="eastAsia"/>
          <w:rtl w:val="off"/>
        </w:rPr>
      </w:pPr>
      <w:r>
        <w:rPr>
          <w:lang w:eastAsia="ko-KR"/>
          <w:rFonts w:hint="eastAsia"/>
          <w:rtl w:val="off"/>
        </w:rPr>
        <w:t xml:space="preserve">상기와 같이 대관을 신청합니다.   20   년    월    일   </w:t>
      </w:r>
    </w:p>
    <w:p>
      <w:pPr>
        <w:jc w:val="center"/>
        <w:rPr>
          <w:lang w:eastAsia="ko-KR"/>
          <w:rFonts w:hint="eastAsia"/>
          <w:rtl w:val="off"/>
        </w:rPr>
      </w:pPr>
    </w:p>
    <w:p>
      <w:pPr>
        <w:jc w:val="center"/>
        <w:rPr>
          <w:lang w:eastAsia="ko-KR"/>
          <w:rFonts w:hint="eastAsia"/>
          <w:u w:val="single" w:color="auto"/>
          <w:rtl w:val="off"/>
        </w:rPr>
      </w:pPr>
      <w:r>
        <w:rPr>
          <w:lang w:eastAsia="ko-KR"/>
          <w:rFonts w:hint="eastAsia"/>
          <w:u w:val="single" w:color="auto"/>
          <w:rtl w:val="off"/>
        </w:rPr>
        <w:t xml:space="preserve">신청자 명  </w:t>
      </w:r>
      <w:r>
        <w:rPr>
          <w:lang w:eastAsia="ko-KR"/>
          <w:u w:val="single" w:color="auto"/>
          <w:rtl w:val="off"/>
        </w:rPr>
        <w:t xml:space="preserve">                                    </w:t>
      </w:r>
    </w:p>
    <w:p>
      <w:pPr>
        <w:jc w:val="center"/>
      </w:pPr>
      <w:r>
        <w:rPr>
          <w:lang w:eastAsia="ko-KR"/>
          <w:rtl w:val="off"/>
        </w:rPr>
        <w:t xml:space="preserve">  </w:t>
      </w:r>
    </w:p>
    <w:sectPr>
      <w:pgSz w:w="11906" w:h="16838"/>
      <w:pgMar w:top="1701" w:right="1440" w:bottom="1440" w:left="1440" w:header="851" w:footer="992" w:gutter="0"/>
      <w:cols/>
      <w:docGrid w:linePitch="360"/>
      <w:foot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Segoe UI Historic">
    <w:panose1 w:val="020B0502040204020203"/>
    <w:family w:val="swiss"/>
    <w:charset w:val="00"/>
    <w:notTrueType w:val="false"/>
    <w:sig w:usb0="800001EF" w:usb1="02000002" w:usb2="0060C08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5"/>
      <w:jc w:val="center"/>
    </w:pPr>
    <w:r>
      <w:rPr>
        <w:noProof/>
      </w:rPr>
      <w:drawing>
        <wp:inline distT="0" distB="0" distL="0" distR="0">
          <wp:extent cx="917845" cy="363467"/>
          <wp:effectExtent l="0" t="0" r="0" b="0"/>
          <wp:docPr id="2049" name="shape2049" hidden="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7845" cy="363467"/>
                  </a:xfrm>
                  <a:prstGeom prst="rect"/>
                </pic:spPr>
              </pic:pic>
            </a:graphicData>
          </a:graphic>
        </wp:inline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11" w:unhideWhenUsed="1"/>
    <w:lsdException w:name="toc 2" w:semiHidden="1" w:uiPriority="1911" w:unhideWhenUsed="1"/>
    <w:lsdException w:name="toc 3" w:semiHidden="1" w:uiPriority="1911" w:unhideWhenUsed="1"/>
    <w:lsdException w:name="toc 4" w:semiHidden="1" w:uiPriority="1911" w:unhideWhenUsed="1"/>
    <w:lsdException w:name="toc 5" w:semiHidden="1" w:uiPriority="1911" w:unhideWhenUsed="1"/>
    <w:lsdException w:name="toc 6" w:semiHidden="1" w:uiPriority="1911" w:unhideWhenUsed="1"/>
    <w:lsdException w:name="toc 7" w:semiHidden="1" w:uiPriority="1911" w:unhideWhenUsed="1"/>
    <w:lsdException w:name="toc 8" w:semiHidden="1" w:uiPriority="1911" w:unhideWhenUsed="1"/>
    <w:lsdException w:name="toc 9" w:semiHidden="1" w:uiPriority="191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0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3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772" w:qFormat="1"/>
    <w:lsdException w:name="Emphasis" w:uiPriority="66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643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322"/>
    <w:lsdException w:name="Light List" w:uiPriority="8323"/>
    <w:lsdException w:name="Light Grid" w:uiPriority="8324"/>
    <w:lsdException w:name="Medium Shading 1" w:uiPriority="8325"/>
    <w:lsdException w:name="Medium Shading 2" w:uiPriority="20848"/>
    <w:lsdException w:name="Medium List 1" w:uiPriority="20849"/>
    <w:lsdException w:name="Medium List 2" w:uiPriority="21552"/>
    <w:lsdException w:name="Medium Grid 1" w:uiPriority="21553"/>
    <w:lsdException w:name="Medium Grid 2" w:uiPriority="21572"/>
    <w:lsdException w:name="Medium Grid 3" w:uiPriority="21573"/>
    <w:lsdException w:name="Dark List" w:uiPriority="21652"/>
    <w:lsdException w:name="Colorful Shading" w:uiPriority="21653"/>
    <w:lsdException w:name="Colorful List" w:uiPriority="21768"/>
    <w:lsdException w:name="Colorful Grid" w:uiPriority="21769"/>
    <w:lsdException w:name="Light Shading Accent 1" w:uiPriority="8322"/>
    <w:lsdException w:name="Light List Accent 1" w:uiPriority="8323"/>
    <w:lsdException w:name="Light Grid Accent 1" w:uiPriority="8324"/>
    <w:lsdException w:name="Medium Shading 1 Accent 1" w:uiPriority="8325"/>
    <w:lsdException w:name="Medium Shading 2 Accent 1" w:uiPriority="20848"/>
    <w:lsdException w:name="Medium List 1 Accent 1" w:uiPriority="20849"/>
    <w:lsdException w:name="Revision" w:semiHidden="1"/>
    <w:lsdException w:name="List Paragraph" w:uiPriority="1906" w:qFormat="1"/>
    <w:lsdException w:name="Quote" w:uiPriority="1433" w:qFormat="1"/>
    <w:lsdException w:name="Intense Quote" w:uiPriority="1584" w:qFormat="1"/>
    <w:lsdException w:name="Medium List 2 Accent 1" w:uiPriority="21552"/>
    <w:lsdException w:name="Medium Grid 1 Accent 1" w:uiPriority="21553"/>
    <w:lsdException w:name="Medium Grid 2 Accent 1" w:uiPriority="21572"/>
    <w:lsdException w:name="Medium Grid 3 Accent 1" w:uiPriority="21573"/>
    <w:lsdException w:name="Dark List Accent 1" w:uiPriority="21652"/>
    <w:lsdException w:name="Colorful Shading Accent 1" w:uiPriority="21653"/>
    <w:lsdException w:name="Colorful List Accent 1" w:uiPriority="21768"/>
    <w:lsdException w:name="Colorful Grid Accent 1" w:uiPriority="21769"/>
    <w:lsdException w:name="Light Shading Accent 2" w:uiPriority="8322"/>
    <w:lsdException w:name="Light List Accent 2" w:uiPriority="8323"/>
    <w:lsdException w:name="Light Grid Accent 2" w:uiPriority="8324"/>
    <w:lsdException w:name="Medium Shading 1 Accent 2" w:uiPriority="8325"/>
    <w:lsdException w:name="Medium Shading 2 Accent 2" w:uiPriority="20848"/>
    <w:lsdException w:name="Medium List 1 Accent 2" w:uiPriority="20849"/>
    <w:lsdException w:name="Medium List 2 Accent 2" w:uiPriority="21552"/>
    <w:lsdException w:name="Medium Grid 1 Accent 2" w:uiPriority="21553"/>
    <w:lsdException w:name="Medium Grid 2 Accent 2" w:uiPriority="21572"/>
    <w:lsdException w:name="Medium Grid 3 Accent 2" w:uiPriority="21573"/>
    <w:lsdException w:name="Dark List Accent 2" w:uiPriority="21652"/>
    <w:lsdException w:name="Colorful Shading Accent 2" w:uiPriority="21653"/>
    <w:lsdException w:name="Colorful List Accent 2" w:uiPriority="21768"/>
    <w:lsdException w:name="Colorful Grid Accent 2" w:uiPriority="21769"/>
    <w:lsdException w:name="Light Shading Accent 3" w:uiPriority="8322"/>
    <w:lsdException w:name="Light List Accent 3" w:uiPriority="8323"/>
    <w:lsdException w:name="Light Grid Accent 3" w:uiPriority="8324"/>
    <w:lsdException w:name="Medium Shading 1 Accent 3" w:uiPriority="8325"/>
    <w:lsdException w:name="Medium Shading 2 Accent 3" w:uiPriority="20848"/>
    <w:lsdException w:name="Medium List 1 Accent 3" w:uiPriority="20849"/>
    <w:lsdException w:name="Medium List 2 Accent 3" w:uiPriority="21552"/>
    <w:lsdException w:name="Medium Grid 1 Accent 3" w:uiPriority="21553"/>
    <w:lsdException w:name="Medium Grid 2 Accent 3" w:uiPriority="21572"/>
    <w:lsdException w:name="Medium Grid 3 Accent 3" w:uiPriority="21573"/>
    <w:lsdException w:name="Dark List Accent 3" w:uiPriority="21652"/>
    <w:lsdException w:name="Colorful Shading Accent 3" w:uiPriority="21653"/>
    <w:lsdException w:name="Colorful List Accent 3" w:uiPriority="21768"/>
    <w:lsdException w:name="Colorful Grid Accent 3" w:uiPriority="21769"/>
    <w:lsdException w:name="Light Shading Accent 4" w:uiPriority="8322"/>
    <w:lsdException w:name="Light List Accent 4" w:uiPriority="8323"/>
    <w:lsdException w:name="Light Grid Accent 4" w:uiPriority="8324"/>
    <w:lsdException w:name="Medium Shading 1 Accent 4" w:uiPriority="8325"/>
    <w:lsdException w:name="Medium Shading 2 Accent 4" w:uiPriority="20848"/>
    <w:lsdException w:name="Medium List 1 Accent 4" w:uiPriority="20849"/>
    <w:lsdException w:name="Medium List 2 Accent 4" w:uiPriority="21552"/>
    <w:lsdException w:name="Medium Grid 1 Accent 4" w:uiPriority="21553"/>
    <w:lsdException w:name="Medium Grid 2 Accent 4" w:uiPriority="21572"/>
    <w:lsdException w:name="Medium Grid 3 Accent 4" w:uiPriority="21573"/>
    <w:lsdException w:name="Dark List Accent 4" w:uiPriority="21652"/>
    <w:lsdException w:name="Colorful Shading Accent 4" w:uiPriority="21653"/>
    <w:lsdException w:name="Colorful List Accent 4" w:uiPriority="21768"/>
    <w:lsdException w:name="Colorful Grid Accent 4" w:uiPriority="21769"/>
    <w:lsdException w:name="Light Shading Accent 5" w:uiPriority="8322"/>
    <w:lsdException w:name="Light List Accent 5" w:uiPriority="8323"/>
    <w:lsdException w:name="Light Grid Accent 5" w:uiPriority="8324"/>
    <w:lsdException w:name="Medium Shading 1 Accent 5" w:uiPriority="8325"/>
    <w:lsdException w:name="Medium Shading 2 Accent 5" w:uiPriority="20848"/>
    <w:lsdException w:name="Medium List 1 Accent 5" w:uiPriority="20849"/>
    <w:lsdException w:name="Medium List 2 Accent 5" w:uiPriority="21552"/>
    <w:lsdException w:name="Medium Grid 1 Accent 5" w:uiPriority="21553"/>
    <w:lsdException w:name="Medium Grid 2 Accent 5" w:uiPriority="21572"/>
    <w:lsdException w:name="Medium Grid 3 Accent 5" w:uiPriority="21573"/>
    <w:lsdException w:name="Dark List Accent 5" w:uiPriority="21652"/>
    <w:lsdException w:name="Colorful Shading Accent 5" w:uiPriority="21653"/>
    <w:lsdException w:name="Colorful List Accent 5" w:uiPriority="21768"/>
    <w:lsdException w:name="Colorful Grid Accent 5" w:uiPriority="21769"/>
    <w:lsdException w:name="Light Shading Accent 6" w:uiPriority="8322"/>
    <w:lsdException w:name="Light List Accent 6" w:uiPriority="8323"/>
    <w:lsdException w:name="Light Grid Accent 6" w:uiPriority="8324"/>
    <w:lsdException w:name="Medium Shading 1 Accent 6" w:uiPriority="8325"/>
    <w:lsdException w:name="Medium Shading 2 Accent 6" w:uiPriority="20848"/>
    <w:lsdException w:name="Medium List 1 Accent 6" w:uiPriority="20849"/>
    <w:lsdException w:name="Medium List 2 Accent 6" w:uiPriority="21552"/>
    <w:lsdException w:name="Medium Grid 1 Accent 6" w:uiPriority="21553"/>
    <w:lsdException w:name="Medium Grid 2 Accent 6" w:uiPriority="21572"/>
    <w:lsdException w:name="Medium Grid 3 Accent 6" w:uiPriority="21573"/>
    <w:lsdException w:name="Dark List Accent 6" w:uiPriority="21652"/>
    <w:lsdException w:name="Colorful Shading Accent 6" w:uiPriority="21653"/>
    <w:lsdException w:name="Colorful List Accent 6" w:uiPriority="21768"/>
    <w:lsdException w:name="Colorful Grid Accent 6" w:uiPriority="21769"/>
    <w:lsdException w:name="Subtle Emphasis" w:uiPriority="307" w:qFormat="1"/>
    <w:lsdException w:name="Intense Emphasis" w:uiPriority="663" w:qFormat="1"/>
    <w:lsdException w:name="Subtle Reference" w:uiPriority="1585" w:qFormat="1"/>
    <w:lsdException w:name="Intense Reference" w:uiPriority="1634" w:qFormat="1"/>
    <w:lsdException w:name="Book Title" w:uiPriority="1635" w:qFormat="1"/>
    <w:lsdException w:name="Bibliography" w:semiHidden="1" w:uiPriority="1909" w:unhideWhenUsed="1"/>
    <w:lsdException w:name="TOC Heading" w:semiHidden="1" w:uiPriority="1911" w:unhideWhenUsed="1" w:qFormat="1"/>
    <w:lsdException w:name="Plain Table 1" w:uiPriority="5171"/>
    <w:lsdException w:name="Plain Table 2" w:uiPriority="5430"/>
    <w:lsdException w:name="Plain Table 3" w:uiPriority="5431"/>
    <w:lsdException w:name="Plain Table 4" w:uiPriority="5444"/>
    <w:lsdException w:name="Plain Table 5" w:uiPriority="5445"/>
    <w:lsdException w:name="Grid Table Light" w:uiPriority="5170"/>
    <w:lsdException w:name="Grid Table 1 Light" w:uiPriority="5494"/>
    <w:lsdException w:name="Grid Table 2" w:uiPriority="5495"/>
    <w:lsdException w:name="Grid Table 3" w:uiPriority="5508"/>
    <w:lsdException w:name="Grid Table 4" w:uiPriority="5509"/>
    <w:lsdException w:name="Grid Table 5 Dark" w:uiPriority="5684"/>
    <w:lsdException w:name="Grid Table 6 Colorful" w:uiPriority="5685"/>
    <w:lsdException w:name="Grid Table 7 Colorful" w:uiPriority="6406"/>
    <w:lsdException w:name="Grid Table 1 Light Accent 1" w:uiPriority="5494"/>
    <w:lsdException w:name="Grid Table 2 Accent 1" w:uiPriority="5495"/>
    <w:lsdException w:name="Grid Table 3 Accent 1" w:uiPriority="5508"/>
    <w:lsdException w:name="Grid Table 4 Accent 1" w:uiPriority="5509"/>
    <w:lsdException w:name="Grid Table 5 Dark Accent 1" w:uiPriority="5684"/>
    <w:lsdException w:name="Grid Table 6 Colorful Accent 1" w:uiPriority="5685"/>
    <w:lsdException w:name="Grid Table 7 Colorful Accent 1" w:uiPriority="6406"/>
    <w:lsdException w:name="Grid Table 1 Light Accent 2" w:uiPriority="5494"/>
    <w:lsdException w:name="Grid Table 2 Accent 2" w:uiPriority="5495"/>
    <w:lsdException w:name="Grid Table 3 Accent 2" w:uiPriority="5508"/>
    <w:lsdException w:name="Grid Table 4 Accent 2" w:uiPriority="5509"/>
    <w:lsdException w:name="Grid Table 5 Dark Accent 2" w:uiPriority="5684"/>
    <w:lsdException w:name="Grid Table 6 Colorful Accent 2" w:uiPriority="5685"/>
    <w:lsdException w:name="Grid Table 7 Colorful Accent 2" w:uiPriority="6406"/>
    <w:lsdException w:name="Grid Table 1 Light Accent 3" w:uiPriority="5494"/>
    <w:lsdException w:name="Grid Table 2 Accent 3" w:uiPriority="5495"/>
    <w:lsdException w:name="Grid Table 3 Accent 3" w:uiPriority="5508"/>
    <w:lsdException w:name="Grid Table 4 Accent 3" w:uiPriority="5509"/>
    <w:lsdException w:name="Grid Table 5 Dark Accent 3" w:uiPriority="5684"/>
    <w:lsdException w:name="Grid Table 6 Colorful Accent 3" w:uiPriority="5685"/>
    <w:lsdException w:name="Grid Table 7 Colorful Accent 3" w:uiPriority="6406"/>
    <w:lsdException w:name="Grid Table 1 Light Accent 4" w:uiPriority="5494"/>
    <w:lsdException w:name="Grid Table 2 Accent 4" w:uiPriority="5495"/>
    <w:lsdException w:name="Grid Table 3 Accent 4" w:uiPriority="5508"/>
    <w:lsdException w:name="Grid Table 4 Accent 4" w:uiPriority="5509"/>
    <w:lsdException w:name="Grid Table 5 Dark Accent 4" w:uiPriority="5684"/>
    <w:lsdException w:name="Grid Table 6 Colorful Accent 4" w:uiPriority="5685"/>
    <w:lsdException w:name="Grid Table 7 Colorful Accent 4" w:uiPriority="6406"/>
    <w:lsdException w:name="Grid Table 1 Light Accent 5" w:uiPriority="5494"/>
    <w:lsdException w:name="Grid Table 2 Accent 5" w:uiPriority="5495"/>
    <w:lsdException w:name="Grid Table 3 Accent 5" w:uiPriority="5508"/>
    <w:lsdException w:name="Grid Table 4 Accent 5" w:uiPriority="5509"/>
    <w:lsdException w:name="Grid Table 5 Dark Accent 5" w:uiPriority="5684"/>
    <w:lsdException w:name="Grid Table 6 Colorful Accent 5" w:uiPriority="5685"/>
    <w:lsdException w:name="Grid Table 7 Colorful Accent 5" w:uiPriority="6406"/>
    <w:lsdException w:name="Grid Table 1 Light Accent 6" w:uiPriority="5494"/>
    <w:lsdException w:name="Grid Table 2 Accent 6" w:uiPriority="5495"/>
    <w:lsdException w:name="Grid Table 3 Accent 6" w:uiPriority="5508"/>
    <w:lsdException w:name="Grid Table 4 Accent 6" w:uiPriority="5509"/>
    <w:lsdException w:name="Grid Table 5 Dark Accent 6" w:uiPriority="5684"/>
    <w:lsdException w:name="Grid Table 6 Colorful Accent 6" w:uiPriority="5685"/>
    <w:lsdException w:name="Grid Table 7 Colorful Accent 6" w:uiPriority="6406"/>
    <w:lsdException w:name="List Table 1 Light" w:uiPriority="5494"/>
    <w:lsdException w:name="List Table 2" w:uiPriority="5495"/>
    <w:lsdException w:name="List Table 3" w:uiPriority="5508"/>
    <w:lsdException w:name="List Table 4" w:uiPriority="5509"/>
    <w:lsdException w:name="List Table 5 Dark" w:uiPriority="5684"/>
    <w:lsdException w:name="List Table 6 Colorful" w:uiPriority="5685"/>
    <w:lsdException w:name="List Table 7 Colorful" w:uiPriority="6406"/>
    <w:lsdException w:name="List Table 1 Light Accent 1" w:uiPriority="5494"/>
    <w:lsdException w:name="List Table 2 Accent 1" w:uiPriority="5495"/>
    <w:lsdException w:name="List Table 3 Accent 1" w:uiPriority="5508"/>
    <w:lsdException w:name="List Table 4 Accent 1" w:uiPriority="5509"/>
    <w:lsdException w:name="List Table 5 Dark Accent 1" w:uiPriority="5684"/>
    <w:lsdException w:name="List Table 6 Colorful Accent 1" w:uiPriority="5685"/>
    <w:lsdException w:name="List Table 7 Colorful Accent 1" w:uiPriority="6406"/>
    <w:lsdException w:name="List Table 1 Light Accent 2" w:uiPriority="5494"/>
    <w:lsdException w:name="List Table 2 Accent 2" w:uiPriority="5495"/>
    <w:lsdException w:name="List Table 3 Accent 2" w:uiPriority="5508"/>
    <w:lsdException w:name="List Table 4 Accent 2" w:uiPriority="5509"/>
    <w:lsdException w:name="List Table 5 Dark Accent 2" w:uiPriority="5684"/>
    <w:lsdException w:name="List Table 6 Colorful Accent 2" w:uiPriority="5685"/>
    <w:lsdException w:name="List Table 7 Colorful Accent 2" w:uiPriority="6406"/>
    <w:lsdException w:name="List Table 1 Light Accent 3" w:uiPriority="5494"/>
    <w:lsdException w:name="List Table 2 Accent 3" w:uiPriority="5495"/>
    <w:lsdException w:name="List Table 3 Accent 3" w:uiPriority="5508"/>
    <w:lsdException w:name="List Table 4 Accent 3" w:uiPriority="5509"/>
    <w:lsdException w:name="List Table 5 Dark Accent 3" w:uiPriority="5684"/>
    <w:lsdException w:name="List Table 6 Colorful Accent 3" w:uiPriority="5685"/>
    <w:lsdException w:name="List Table 7 Colorful Accent 3" w:uiPriority="6406"/>
    <w:lsdException w:name="List Table 1 Light Accent 4" w:uiPriority="5494"/>
    <w:lsdException w:name="List Table 2 Accent 4" w:uiPriority="5495"/>
    <w:lsdException w:name="List Table 3 Accent 4" w:uiPriority="5508"/>
    <w:lsdException w:name="List Table 4 Accent 4" w:uiPriority="5509"/>
    <w:lsdException w:name="List Table 5 Dark Accent 4" w:uiPriority="5684"/>
    <w:lsdException w:name="List Table 6 Colorful Accent 4" w:uiPriority="5685"/>
    <w:lsdException w:name="List Table 7 Colorful Accent 4" w:uiPriority="6406"/>
    <w:lsdException w:name="List Table 1 Light Accent 5" w:uiPriority="5494"/>
    <w:lsdException w:name="List Table 2 Accent 5" w:uiPriority="5495"/>
    <w:lsdException w:name="List Table 3 Accent 5" w:uiPriority="5508"/>
    <w:lsdException w:name="List Table 4 Accent 5" w:uiPriority="5509"/>
    <w:lsdException w:name="List Table 5 Dark Accent 5" w:uiPriority="5684"/>
    <w:lsdException w:name="List Table 6 Colorful Accent 5" w:uiPriority="5685"/>
    <w:lsdException w:name="List Table 7 Colorful Accent 5" w:uiPriority="6406"/>
    <w:lsdException w:name="List Table 1 Light Accent 6" w:uiPriority="5494"/>
    <w:lsdException w:name="List Table 2 Accent 6" w:uiPriority="5495"/>
    <w:lsdException w:name="List Table 3 Accent 6" w:uiPriority="5508"/>
    <w:lsdException w:name="List Table 4 Accent 6" w:uiPriority="5509"/>
    <w:lsdException w:name="List Table 5 Dark Accent 6" w:uiPriority="5684"/>
    <w:lsdException w:name="List Table 6 Colorful Accent 6" w:uiPriority="5685"/>
    <w:lsdException w:name="List Table 7 Colorful Accent 6" w:uiPriority="6406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4"/>
  </w:style>
  <w:style w:type="paragraph" w:styleId="a5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5"/>
  </w:style>
  <w:style w:type="character" w:styleId="a6">
    <w:name w:val="Placeholder Text"/>
    <w:uiPriority w:val="99"/>
    <w:basedOn w:val="a0"/>
    <w:semiHidden/>
    <w:rPr>
      <w:color w:val="808080"/>
    </w:rPr>
  </w:style>
  <w:style w:type="paragraph" w:styleId="a7">
    <w:name w:val="Balloon Text"/>
    <w:uiPriority w:val="99"/>
    <w:basedOn w:val="a"/>
    <w:link w:val="Char1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uiPriority w:val="99"/>
    <w:basedOn w:val="a0"/>
    <w:link w:val="a7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wooriring</dc:creator>
  <cp:keywords/>
  <dc:description/>
  <cp:lastModifiedBy>tomato</cp:lastModifiedBy>
  <cp:revision>1</cp:revision>
  <dcterms:created xsi:type="dcterms:W3CDTF">2021-01-27T05:49:00Z</dcterms:created>
  <dcterms:modified xsi:type="dcterms:W3CDTF">2022-11-09T02:42:08Z</dcterms:modified>
  <cp:version>1100.0100.01</cp:version>
</cp:coreProperties>
</file>